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4848" w14:textId="77777777" w:rsidR="00E56748" w:rsidRPr="0085507B" w:rsidRDefault="00E56748" w:rsidP="00E56748">
      <w:pPr>
        <w:rPr>
          <w:b/>
          <w:sz w:val="28"/>
          <w:szCs w:val="28"/>
        </w:rPr>
      </w:pPr>
      <w:r w:rsidRPr="0085507B">
        <w:rPr>
          <w:b/>
          <w:sz w:val="28"/>
          <w:szCs w:val="28"/>
        </w:rPr>
        <w:t>Stellenausschreibung</w:t>
      </w:r>
    </w:p>
    <w:p w14:paraId="54B8A15C" w14:textId="61BC33F2" w:rsidR="00E56748" w:rsidRPr="0085507B" w:rsidRDefault="00505599" w:rsidP="00E5674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507B">
        <w:rPr>
          <w:rFonts w:ascii="Times New Roman" w:hAnsi="Times New Roman" w:cs="Times New Roman"/>
          <w:b/>
          <w:color w:val="auto"/>
          <w:sz w:val="28"/>
          <w:szCs w:val="28"/>
        </w:rPr>
        <w:t>Wissenschaftlicher Mitarbeiter (w/m/d)</w:t>
      </w:r>
    </w:p>
    <w:p w14:paraId="783392E1" w14:textId="77777777" w:rsidR="00505599" w:rsidRPr="0085507B" w:rsidRDefault="00505599" w:rsidP="00E567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FD0511" w14:textId="0C6B5D6A" w:rsidR="0052304A" w:rsidRDefault="00E56748" w:rsidP="0052304A">
      <w:pPr>
        <w:spacing w:line="360" w:lineRule="auto"/>
        <w:contextualSpacing/>
        <w:rPr>
          <w:sz w:val="22"/>
          <w:szCs w:val="22"/>
        </w:rPr>
      </w:pPr>
      <w:r w:rsidRPr="0085507B">
        <w:rPr>
          <w:sz w:val="22"/>
          <w:szCs w:val="22"/>
        </w:rPr>
        <w:t xml:space="preserve">Erlebniswelt Museen e. V. </w:t>
      </w:r>
      <w:r w:rsidR="0052304A">
        <w:rPr>
          <w:sz w:val="22"/>
          <w:szCs w:val="22"/>
        </w:rPr>
        <w:t xml:space="preserve">ist ein </w:t>
      </w:r>
      <w:r w:rsidR="0052304A" w:rsidRPr="0052304A">
        <w:rPr>
          <w:sz w:val="22"/>
          <w:szCs w:val="22"/>
        </w:rPr>
        <w:t>regionale</w:t>
      </w:r>
      <w:r w:rsidR="0052304A">
        <w:rPr>
          <w:sz w:val="22"/>
          <w:szCs w:val="22"/>
        </w:rPr>
        <w:t>r</w:t>
      </w:r>
      <w:r w:rsidR="0052304A" w:rsidRPr="0052304A">
        <w:rPr>
          <w:sz w:val="22"/>
          <w:szCs w:val="22"/>
        </w:rPr>
        <w:t xml:space="preserve"> Museumsverbund im Landkreis Mansfeld-Südharz</w:t>
      </w:r>
      <w:r w:rsidR="0052304A">
        <w:rPr>
          <w:sz w:val="22"/>
          <w:szCs w:val="22"/>
        </w:rPr>
        <w:t xml:space="preserve">, der die </w:t>
      </w:r>
      <w:r w:rsidR="0052304A" w:rsidRPr="0052304A">
        <w:rPr>
          <w:sz w:val="22"/>
          <w:szCs w:val="22"/>
        </w:rPr>
        <w:t xml:space="preserve">Ziele </w:t>
      </w:r>
      <w:r w:rsidR="0052304A">
        <w:rPr>
          <w:sz w:val="22"/>
          <w:szCs w:val="22"/>
        </w:rPr>
        <w:t>der</w:t>
      </w:r>
      <w:r w:rsidR="0052304A" w:rsidRPr="0052304A">
        <w:rPr>
          <w:sz w:val="22"/>
          <w:szCs w:val="22"/>
        </w:rPr>
        <w:t xml:space="preserve"> Förderung von Kunst und Kultur, Denkmalschutz und Denkmalpflege sowie die Heimatpflege und Heimatkunde </w:t>
      </w:r>
      <w:r w:rsidR="0052304A">
        <w:rPr>
          <w:sz w:val="22"/>
          <w:szCs w:val="22"/>
        </w:rPr>
        <w:t xml:space="preserve">in der Region verfolgt. </w:t>
      </w:r>
      <w:r w:rsidR="0052304A" w:rsidRPr="0052304A">
        <w:rPr>
          <w:sz w:val="22"/>
          <w:szCs w:val="22"/>
        </w:rPr>
        <w:t>Neun Mitgliedsmuseen profitieren durch vielfältige Unterstützung.</w:t>
      </w:r>
      <w:r w:rsidR="0052304A">
        <w:rPr>
          <w:sz w:val="22"/>
          <w:szCs w:val="22"/>
        </w:rPr>
        <w:t xml:space="preserve"> </w:t>
      </w:r>
      <w:r w:rsidR="0052304A" w:rsidRPr="0085507B">
        <w:rPr>
          <w:sz w:val="22"/>
          <w:szCs w:val="22"/>
        </w:rPr>
        <w:t>Unter Wahrung der Selbstständigkeit der einzelnen Museen ist es die Aufgabe des Verbundes, die Aktivitäten der einzelnen Einrichtungen zu koordinieren, gemeinsame Projekte zu entwickeln und fachliche Unterstützung anzubieten.</w:t>
      </w:r>
    </w:p>
    <w:p w14:paraId="2593D5D1" w14:textId="337E7996" w:rsidR="0052304A" w:rsidRDefault="0052304A" w:rsidP="0052304A">
      <w:pPr>
        <w:spacing w:line="360" w:lineRule="auto"/>
        <w:rPr>
          <w:sz w:val="22"/>
          <w:szCs w:val="22"/>
        </w:rPr>
      </w:pPr>
    </w:p>
    <w:p w14:paraId="160B2DFC" w14:textId="2EC31777" w:rsidR="0052304A" w:rsidRPr="0085507B" w:rsidRDefault="0052304A" w:rsidP="0052304A">
      <w:pPr>
        <w:spacing w:line="360" w:lineRule="auto"/>
        <w:rPr>
          <w:sz w:val="22"/>
          <w:szCs w:val="22"/>
        </w:rPr>
      </w:pPr>
      <w:r w:rsidRPr="0052304A">
        <w:rPr>
          <w:sz w:val="22"/>
          <w:szCs w:val="22"/>
        </w:rPr>
        <w:t xml:space="preserve">Erlebniswelt Museen e. V. sucht </w:t>
      </w:r>
      <w:r w:rsidRPr="0085507B">
        <w:rPr>
          <w:sz w:val="22"/>
          <w:szCs w:val="22"/>
        </w:rPr>
        <w:t>zum nächstmöglichen Zeitpunkt einen wissenschaftlichen Mitarbeiter (w/m/d)</w:t>
      </w:r>
      <w:r w:rsidRPr="0052304A">
        <w:rPr>
          <w:sz w:val="22"/>
          <w:szCs w:val="22"/>
        </w:rPr>
        <w:t xml:space="preserve"> zur weiteren Umsetzung eines Konzepts für die Museumslandschaft im Landkreis Mansfeld-Südharz</w:t>
      </w:r>
      <w:r>
        <w:rPr>
          <w:sz w:val="22"/>
          <w:szCs w:val="22"/>
        </w:rPr>
        <w:t xml:space="preserve"> </w:t>
      </w:r>
      <w:r w:rsidRPr="0052304A">
        <w:rPr>
          <w:sz w:val="22"/>
          <w:szCs w:val="22"/>
        </w:rPr>
        <w:t>(40 Stunden/Woche). Die Einstellung erfolgt in Abhängigkeit von einer Förderung mit Landesmitteln und ist vorerst befristet bis zum 31.12.2023, eine Verlängerung wird in Abhängigkeit der weiteren Förderung angestrebt.</w:t>
      </w:r>
    </w:p>
    <w:p w14:paraId="4CF9D373" w14:textId="77777777" w:rsidR="00505599" w:rsidRPr="0085507B" w:rsidRDefault="00505599" w:rsidP="00E56748">
      <w:pPr>
        <w:spacing w:line="360" w:lineRule="auto"/>
        <w:contextualSpacing/>
        <w:rPr>
          <w:sz w:val="22"/>
          <w:szCs w:val="22"/>
        </w:rPr>
      </w:pPr>
    </w:p>
    <w:p w14:paraId="472DD4A9" w14:textId="77777777" w:rsidR="00E56748" w:rsidRPr="0085507B" w:rsidRDefault="00E56748" w:rsidP="00E56748">
      <w:pPr>
        <w:spacing w:line="360" w:lineRule="auto"/>
        <w:contextualSpacing/>
        <w:rPr>
          <w:b/>
          <w:bCs/>
          <w:sz w:val="22"/>
          <w:szCs w:val="22"/>
        </w:rPr>
      </w:pPr>
      <w:r w:rsidRPr="0085507B">
        <w:rPr>
          <w:b/>
          <w:bCs/>
          <w:sz w:val="22"/>
          <w:szCs w:val="22"/>
        </w:rPr>
        <w:t>Aufgabenschwerpunkte/Tätigkeiten:</w:t>
      </w:r>
    </w:p>
    <w:p w14:paraId="07F652E7" w14:textId="68E4EE13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Verwaltungsaufgaben, Haushaltssachbearbeitung, Buchhaltung, Abrechnung und allgemeiner Schriftverkehr</w:t>
      </w:r>
    </w:p>
    <w:p w14:paraId="4A7C40C7" w14:textId="368FA941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Mitorganisation, Mitbetreuung und Nachbereitung von Veranstaltungen und Ausstellungen</w:t>
      </w:r>
    </w:p>
    <w:p w14:paraId="44FCF0A1" w14:textId="4B25561D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Assistenz der Vorgesetzten</w:t>
      </w:r>
    </w:p>
    <w:p w14:paraId="6B41B7A3" w14:textId="38304913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Protokollieren</w:t>
      </w:r>
    </w:p>
    <w:p w14:paraId="44C31A3A" w14:textId="7DA7563F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Mitwirkung bei der Öffentlichkeitsarbeit</w:t>
      </w:r>
    </w:p>
    <w:p w14:paraId="13F41065" w14:textId="225CA86F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Bündelung von Aktivitäten der Verbundmuseen</w:t>
      </w:r>
    </w:p>
    <w:p w14:paraId="610E29A9" w14:textId="0D780DC6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Kontaktpflege zu kulturellen Akteuren</w:t>
      </w:r>
    </w:p>
    <w:p w14:paraId="65C28E67" w14:textId="2B22C335" w:rsidR="00E56748" w:rsidRPr="0085507B" w:rsidRDefault="00E56748" w:rsidP="006A6736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Vermittlung und Präsentation der Museen auf touristischen Messen und bei Veranstaltungen</w:t>
      </w:r>
    </w:p>
    <w:p w14:paraId="230CAA2A" w14:textId="77777777" w:rsidR="00E56748" w:rsidRPr="0085507B" w:rsidRDefault="00E56748" w:rsidP="00E56748">
      <w:pPr>
        <w:spacing w:line="360" w:lineRule="auto"/>
        <w:contextualSpacing/>
        <w:rPr>
          <w:sz w:val="22"/>
          <w:szCs w:val="22"/>
        </w:rPr>
      </w:pPr>
    </w:p>
    <w:p w14:paraId="7CBCFE56" w14:textId="77777777" w:rsidR="00E56748" w:rsidRPr="0085507B" w:rsidRDefault="00E56748" w:rsidP="00E56748">
      <w:pPr>
        <w:spacing w:line="360" w:lineRule="auto"/>
        <w:contextualSpacing/>
        <w:rPr>
          <w:b/>
          <w:bCs/>
          <w:sz w:val="22"/>
          <w:szCs w:val="22"/>
        </w:rPr>
      </w:pPr>
      <w:r w:rsidRPr="0085507B">
        <w:rPr>
          <w:b/>
          <w:bCs/>
          <w:sz w:val="22"/>
          <w:szCs w:val="22"/>
        </w:rPr>
        <w:t>Fachliche, soziale und persönliche Voraussetzungen:</w:t>
      </w:r>
    </w:p>
    <w:p w14:paraId="5BFA52C8" w14:textId="28C38038" w:rsidR="00E56748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Abgeschlossene Berufsausbildung als Veranstaltungskauffrau/-mann (m/w/d) oder vergleichbare Ausbildung im kulturellen Bereich, eine abgeschlossene Berufsausbildung als Verwaltungsfachangestellter (m/w/d) mit Erfahrungen im Bereich Kulturarbeit oder eine vergleichbare Ausbildung</w:t>
      </w:r>
    </w:p>
    <w:p w14:paraId="6534B4F1" w14:textId="6CA36969" w:rsidR="006A6736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lastRenderedPageBreak/>
        <w:t xml:space="preserve">Flexible Arbeitszeiten sowie die Bereitschaft, auch an Wochenenden und zu außergewöhnlichen Zeiten tätig </w:t>
      </w:r>
      <w:r w:rsidR="006A6736" w:rsidRPr="0085507B">
        <w:rPr>
          <w:rFonts w:ascii="Times New Roman" w:hAnsi="Times New Roman" w:cs="Times New Roman"/>
        </w:rPr>
        <w:t>zu sein</w:t>
      </w:r>
    </w:p>
    <w:p w14:paraId="70428718" w14:textId="00E5DDD7" w:rsidR="006A6736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Organisationstalent und kulturelles Interesse- Führerschein (Pkw mit Anhänger)</w:t>
      </w:r>
    </w:p>
    <w:p w14:paraId="5DE2D231" w14:textId="71DD1F95" w:rsidR="006A6736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Mobilität, Bereitschaft zur Nutzung eines privaten Pkw für dienstliche Zwecke (gegen Entschädigung)</w:t>
      </w:r>
    </w:p>
    <w:p w14:paraId="67930BDA" w14:textId="7BC3A6B6" w:rsidR="006A6736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Ideenreichtum, Kommunikationsfähigkeit, Freude am Umgang mit Menschen,</w:t>
      </w:r>
      <w:r w:rsidR="006A6736" w:rsidRPr="0085507B">
        <w:rPr>
          <w:rFonts w:ascii="Times New Roman" w:hAnsi="Times New Roman" w:cs="Times New Roman"/>
        </w:rPr>
        <w:t xml:space="preserve"> </w:t>
      </w:r>
      <w:r w:rsidRPr="0085507B">
        <w:rPr>
          <w:rFonts w:ascii="Times New Roman" w:hAnsi="Times New Roman" w:cs="Times New Roman"/>
        </w:rPr>
        <w:t>Teamfähigkeit sowie Belastbarkeit</w:t>
      </w:r>
    </w:p>
    <w:p w14:paraId="536C58FE" w14:textId="34297DE3" w:rsidR="006A6736" w:rsidRPr="0085507B" w:rsidRDefault="00E56748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Kenntnisse mit MS-Office-Produkten, digitalen und sozialen Medien</w:t>
      </w:r>
      <w:r w:rsidR="006A6736" w:rsidRPr="0085507B">
        <w:rPr>
          <w:rFonts w:ascii="Times New Roman" w:hAnsi="Times New Roman" w:cs="Times New Roman"/>
        </w:rPr>
        <w:t>, WordPress</w:t>
      </w:r>
      <w:r w:rsidR="0052304A">
        <w:rPr>
          <w:rFonts w:ascii="Times New Roman" w:hAnsi="Times New Roman" w:cs="Times New Roman"/>
        </w:rPr>
        <w:t xml:space="preserve"> (wünschenswert)</w:t>
      </w:r>
    </w:p>
    <w:p w14:paraId="5A4BCBD7" w14:textId="38A611A7" w:rsidR="006A6736" w:rsidRPr="0085507B" w:rsidRDefault="006A6736" w:rsidP="006A6736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Bevorzugt auch Kenntnisse zur Geschichte der Region Mansfeld-Südharz</w:t>
      </w:r>
    </w:p>
    <w:p w14:paraId="309A411B" w14:textId="77777777" w:rsidR="006A6736" w:rsidRPr="0085507B" w:rsidRDefault="006A6736" w:rsidP="00E56748">
      <w:pPr>
        <w:spacing w:line="360" w:lineRule="auto"/>
        <w:contextualSpacing/>
        <w:rPr>
          <w:sz w:val="22"/>
          <w:szCs w:val="22"/>
        </w:rPr>
      </w:pPr>
    </w:p>
    <w:p w14:paraId="2BEDF52A" w14:textId="1A98B0D8" w:rsidR="0052304A" w:rsidRDefault="0052304A" w:rsidP="0052304A">
      <w:pPr>
        <w:spacing w:line="360" w:lineRule="auto"/>
        <w:contextualSpacing/>
        <w:rPr>
          <w:sz w:val="22"/>
          <w:szCs w:val="22"/>
        </w:rPr>
      </w:pPr>
      <w:r w:rsidRPr="0052304A">
        <w:rPr>
          <w:sz w:val="22"/>
          <w:szCs w:val="22"/>
        </w:rPr>
        <w:t>Der Arbeitsplatz befindet sich gegenwärtig in der Lutherstadt Eisleben. Regelmäßiges Arbeiten im Mansfeld-Museum im Humboldt-Schloss Hettstedt und im Spengler-Museum Sangerhausen sind Voraussetzung.</w:t>
      </w:r>
    </w:p>
    <w:p w14:paraId="6EC50E01" w14:textId="77777777" w:rsidR="0052304A" w:rsidRPr="0052304A" w:rsidRDefault="0052304A" w:rsidP="0052304A">
      <w:pPr>
        <w:spacing w:line="360" w:lineRule="auto"/>
        <w:contextualSpacing/>
        <w:rPr>
          <w:sz w:val="22"/>
          <w:szCs w:val="22"/>
        </w:rPr>
      </w:pPr>
    </w:p>
    <w:p w14:paraId="62E30520" w14:textId="744D8B9E" w:rsidR="0052304A" w:rsidRPr="0052304A" w:rsidRDefault="0052304A" w:rsidP="0052304A">
      <w:pPr>
        <w:spacing w:line="360" w:lineRule="auto"/>
        <w:contextualSpacing/>
        <w:rPr>
          <w:sz w:val="22"/>
          <w:szCs w:val="22"/>
        </w:rPr>
      </w:pPr>
      <w:r w:rsidRPr="0052304A">
        <w:rPr>
          <w:sz w:val="22"/>
          <w:szCs w:val="22"/>
        </w:rPr>
        <w:t xml:space="preserve">Wir bieten Ihnen ein vielfältiges Aufgabengebiet in der Zusammenarbeit mit unterschiedlichen Kultureinrichtungen, Gleitzeit und ein monatliches Festgehalt angelehnt an das Grundgehalt </w:t>
      </w:r>
      <w:r w:rsidRPr="00871529">
        <w:rPr>
          <w:sz w:val="22"/>
          <w:szCs w:val="22"/>
        </w:rPr>
        <w:t xml:space="preserve">nach </w:t>
      </w:r>
      <w:r w:rsidR="00871529" w:rsidRPr="00871529">
        <w:rPr>
          <w:sz w:val="22"/>
          <w:szCs w:val="22"/>
        </w:rPr>
        <w:t>EG 8 TVöD-VKA</w:t>
      </w:r>
      <w:r w:rsidRPr="0052304A">
        <w:rPr>
          <w:sz w:val="22"/>
          <w:szCs w:val="22"/>
        </w:rPr>
        <w:t>.</w:t>
      </w:r>
    </w:p>
    <w:p w14:paraId="59455339" w14:textId="5808C2A6" w:rsidR="0052304A" w:rsidRDefault="0052304A" w:rsidP="0052304A">
      <w:pPr>
        <w:spacing w:line="360" w:lineRule="auto"/>
        <w:contextualSpacing/>
        <w:rPr>
          <w:sz w:val="22"/>
          <w:szCs w:val="22"/>
        </w:rPr>
      </w:pPr>
      <w:r w:rsidRPr="0052304A">
        <w:rPr>
          <w:sz w:val="22"/>
          <w:szCs w:val="22"/>
        </w:rPr>
        <w:t xml:space="preserve">Bitte senden Sie Ihre aussagekräftigen Bewerbungsunterlagen bis zum </w:t>
      </w:r>
      <w:r w:rsidR="008B2134">
        <w:rPr>
          <w:b/>
          <w:bCs/>
          <w:sz w:val="22"/>
          <w:szCs w:val="22"/>
        </w:rPr>
        <w:t>03</w:t>
      </w:r>
      <w:r w:rsidRPr="00871529">
        <w:rPr>
          <w:b/>
          <w:bCs/>
          <w:sz w:val="22"/>
          <w:szCs w:val="22"/>
        </w:rPr>
        <w:t>.0</w:t>
      </w:r>
      <w:r w:rsidR="008B2134">
        <w:rPr>
          <w:b/>
          <w:bCs/>
          <w:sz w:val="22"/>
          <w:szCs w:val="22"/>
        </w:rPr>
        <w:t>4</w:t>
      </w:r>
      <w:r w:rsidRPr="00871529">
        <w:rPr>
          <w:b/>
          <w:bCs/>
          <w:sz w:val="22"/>
          <w:szCs w:val="22"/>
        </w:rPr>
        <w:t>.2023</w:t>
      </w:r>
      <w:r w:rsidR="00CF4936">
        <w:rPr>
          <w:sz w:val="22"/>
          <w:szCs w:val="22"/>
        </w:rPr>
        <w:t xml:space="preserve"> </w:t>
      </w:r>
      <w:r w:rsidRPr="0052304A">
        <w:rPr>
          <w:sz w:val="22"/>
          <w:szCs w:val="22"/>
        </w:rPr>
        <w:t xml:space="preserve">per E-Mail an: </w:t>
      </w:r>
      <w:hyperlink r:id="rId7" w:history="1">
        <w:r w:rsidRPr="00955168">
          <w:rPr>
            <w:rStyle w:val="Hyperlink"/>
            <w:sz w:val="22"/>
            <w:szCs w:val="22"/>
          </w:rPr>
          <w:t>info@erlebniswelt-museen.de</w:t>
        </w:r>
      </w:hyperlink>
      <w:r w:rsidRPr="0052304A">
        <w:rPr>
          <w:sz w:val="22"/>
          <w:szCs w:val="22"/>
        </w:rPr>
        <w:t>.</w:t>
      </w:r>
    </w:p>
    <w:p w14:paraId="0DEEEB9D" w14:textId="3E20B163" w:rsidR="0052304A" w:rsidRDefault="0052304A" w:rsidP="0052304A">
      <w:pPr>
        <w:spacing w:line="360" w:lineRule="auto"/>
        <w:contextualSpacing/>
        <w:rPr>
          <w:sz w:val="22"/>
          <w:szCs w:val="22"/>
        </w:rPr>
      </w:pPr>
      <w:r w:rsidRPr="0052304A">
        <w:rPr>
          <w:sz w:val="22"/>
          <w:szCs w:val="22"/>
        </w:rPr>
        <w:t xml:space="preserve">Bei Rückfragen steht Ihnen </w:t>
      </w:r>
      <w:r w:rsidR="00CF4936">
        <w:rPr>
          <w:sz w:val="22"/>
          <w:szCs w:val="22"/>
        </w:rPr>
        <w:t>Mike Leske</w:t>
      </w:r>
      <w:r w:rsidRPr="0052304A">
        <w:rPr>
          <w:sz w:val="22"/>
          <w:szCs w:val="22"/>
        </w:rPr>
        <w:t xml:space="preserve"> zur Verfügung (Tel.: </w:t>
      </w:r>
      <w:r w:rsidR="00CF4936" w:rsidRPr="00CF4936">
        <w:rPr>
          <w:sz w:val="22"/>
          <w:szCs w:val="22"/>
        </w:rPr>
        <w:t>0176 / 10246937</w:t>
      </w:r>
      <w:r w:rsidRPr="0052304A">
        <w:rPr>
          <w:sz w:val="22"/>
          <w:szCs w:val="22"/>
        </w:rPr>
        <w:t>).</w:t>
      </w:r>
    </w:p>
    <w:p w14:paraId="0741EFC5" w14:textId="77777777" w:rsidR="00CF4936" w:rsidRPr="0052304A" w:rsidRDefault="00CF4936" w:rsidP="0052304A">
      <w:pPr>
        <w:spacing w:line="360" w:lineRule="auto"/>
        <w:contextualSpacing/>
        <w:rPr>
          <w:sz w:val="22"/>
          <w:szCs w:val="22"/>
        </w:rPr>
      </w:pPr>
    </w:p>
    <w:p w14:paraId="6BB5FA13" w14:textId="21D1A8E0" w:rsidR="0005537D" w:rsidRPr="0085507B" w:rsidRDefault="0052304A" w:rsidP="0052304A">
      <w:pPr>
        <w:spacing w:line="360" w:lineRule="auto"/>
        <w:contextualSpacing/>
        <w:rPr>
          <w:sz w:val="22"/>
          <w:szCs w:val="22"/>
        </w:rPr>
      </w:pPr>
      <w:r w:rsidRPr="0052304A">
        <w:rPr>
          <w:sz w:val="22"/>
          <w:szCs w:val="22"/>
        </w:rPr>
        <w:t>Bei gleicher Eignung und Befähigung werden Bewerbungen von schwerbehinderten Menschen bevorzugt berücksichtigt. Bewerbungskosten können nicht erstattet werden.</w:t>
      </w:r>
    </w:p>
    <w:sectPr w:rsidR="0005537D" w:rsidRPr="0085507B" w:rsidSect="00924AEE">
      <w:headerReference w:type="default" r:id="rId8"/>
      <w:foot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3F1C" w14:textId="77777777" w:rsidR="00906325" w:rsidRDefault="00906325">
      <w:r>
        <w:separator/>
      </w:r>
    </w:p>
  </w:endnote>
  <w:endnote w:type="continuationSeparator" w:id="0">
    <w:p w14:paraId="0C6636EB" w14:textId="77777777" w:rsidR="00906325" w:rsidRDefault="0090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2BB0" w14:textId="77777777" w:rsidR="002369A0" w:rsidRPr="00440562" w:rsidRDefault="002369A0" w:rsidP="002369A0">
    <w:pPr>
      <w:pStyle w:val="Fuzeile"/>
      <w:rPr>
        <w:sz w:val="16"/>
        <w:szCs w:val="16"/>
      </w:rPr>
    </w:pPr>
    <w:r>
      <w:rPr>
        <w:sz w:val="16"/>
        <w:szCs w:val="16"/>
      </w:rPr>
      <w:t>Vereinsregister: Nr. 2508</w:t>
    </w:r>
    <w:r w:rsidRPr="00440562">
      <w:rPr>
        <w:sz w:val="16"/>
        <w:szCs w:val="16"/>
      </w:rPr>
      <w:tab/>
      <w:t>Bankverbindung</w:t>
    </w:r>
    <w:r w:rsidRPr="00440562">
      <w:rPr>
        <w:sz w:val="16"/>
        <w:szCs w:val="16"/>
      </w:rPr>
      <w:tab/>
      <w:t>Spendenkonto</w:t>
    </w:r>
  </w:p>
  <w:p w14:paraId="6E6AE55D" w14:textId="77777777" w:rsidR="002369A0" w:rsidRDefault="002369A0" w:rsidP="002369A0">
    <w:pPr>
      <w:pStyle w:val="Fuzeile"/>
      <w:rPr>
        <w:sz w:val="16"/>
        <w:szCs w:val="16"/>
      </w:rPr>
    </w:pPr>
    <w:r w:rsidRPr="00440562">
      <w:rPr>
        <w:sz w:val="16"/>
        <w:szCs w:val="16"/>
      </w:rPr>
      <w:t>Amtsgericht Stendal</w:t>
    </w:r>
    <w:r w:rsidRPr="00440562">
      <w:rPr>
        <w:sz w:val="16"/>
        <w:szCs w:val="16"/>
      </w:rPr>
      <w:tab/>
      <w:t>Sparkasse Mansfeld</w:t>
    </w:r>
    <w:r>
      <w:rPr>
        <w:sz w:val="16"/>
        <w:szCs w:val="16"/>
      </w:rPr>
      <w:t>-</w:t>
    </w:r>
    <w:r w:rsidRPr="00440562">
      <w:rPr>
        <w:sz w:val="16"/>
        <w:szCs w:val="16"/>
      </w:rPr>
      <w:t>Südharz</w:t>
    </w:r>
    <w:r w:rsidRPr="00440562">
      <w:rPr>
        <w:sz w:val="16"/>
        <w:szCs w:val="16"/>
      </w:rPr>
      <w:tab/>
      <w:t>Sparkasse Mansfeld</w:t>
    </w:r>
    <w:r>
      <w:rPr>
        <w:sz w:val="16"/>
        <w:szCs w:val="16"/>
      </w:rPr>
      <w:t>-</w:t>
    </w:r>
    <w:r w:rsidRPr="00440562">
      <w:rPr>
        <w:sz w:val="16"/>
        <w:szCs w:val="16"/>
      </w:rPr>
      <w:t>Südharz</w:t>
    </w:r>
  </w:p>
  <w:p w14:paraId="15EE063E" w14:textId="77777777" w:rsidR="002369A0" w:rsidRPr="00440562" w:rsidRDefault="002369A0" w:rsidP="002369A0">
    <w:pPr>
      <w:pStyle w:val="Fuzeile"/>
      <w:rPr>
        <w:sz w:val="16"/>
        <w:szCs w:val="16"/>
      </w:rPr>
    </w:pPr>
    <w:r>
      <w:rPr>
        <w:sz w:val="16"/>
        <w:szCs w:val="16"/>
      </w:rPr>
      <w:t>Zentrales Registergericht Sachsen-Anhalt</w:t>
    </w:r>
    <w:r>
      <w:rPr>
        <w:sz w:val="16"/>
        <w:szCs w:val="16"/>
      </w:rPr>
      <w:tab/>
      <w:t>IBAN: DE 31 800 550 080 610 007 610</w:t>
    </w:r>
    <w:r>
      <w:rPr>
        <w:sz w:val="16"/>
        <w:szCs w:val="16"/>
      </w:rPr>
      <w:tab/>
      <w:t>IBAN: DE 63 800 550 080 610 009 168</w:t>
    </w:r>
  </w:p>
  <w:p w14:paraId="677229E6" w14:textId="77777777" w:rsidR="002369A0" w:rsidRDefault="002369A0" w:rsidP="002369A0">
    <w:pPr>
      <w:pStyle w:val="Fuzeile"/>
      <w:jc w:val="both"/>
      <w:rPr>
        <w:sz w:val="16"/>
        <w:szCs w:val="16"/>
      </w:rPr>
    </w:pPr>
    <w:proofErr w:type="spellStart"/>
    <w:r>
      <w:rPr>
        <w:sz w:val="16"/>
        <w:szCs w:val="16"/>
      </w:rPr>
      <w:t>Scharnhorststr</w:t>
    </w:r>
    <w:proofErr w:type="spellEnd"/>
    <w:r>
      <w:rPr>
        <w:sz w:val="16"/>
        <w:szCs w:val="16"/>
      </w:rPr>
      <w:t>. 40</w:t>
    </w:r>
    <w:r>
      <w:rPr>
        <w:sz w:val="16"/>
        <w:szCs w:val="16"/>
      </w:rPr>
      <w:tab/>
      <w:t>BIC: NOLADE21EIL</w:t>
    </w:r>
    <w:r>
      <w:rPr>
        <w:sz w:val="16"/>
        <w:szCs w:val="16"/>
      </w:rPr>
      <w:tab/>
      <w:t>BIC: NOLADE21EIL</w:t>
    </w:r>
  </w:p>
  <w:p w14:paraId="107B1E6E" w14:textId="4AA6AC5E" w:rsidR="005C40F8" w:rsidRPr="00440562" w:rsidRDefault="002369A0">
    <w:pPr>
      <w:pStyle w:val="Fuzeile"/>
      <w:rPr>
        <w:sz w:val="16"/>
        <w:szCs w:val="16"/>
      </w:rPr>
    </w:pPr>
    <w:r>
      <w:rPr>
        <w:sz w:val="16"/>
        <w:szCs w:val="16"/>
      </w:rPr>
      <w:t>39576 Stendal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07C0" w14:textId="77777777" w:rsidR="00906325" w:rsidRDefault="00906325">
      <w:r>
        <w:separator/>
      </w:r>
    </w:p>
  </w:footnote>
  <w:footnote w:type="continuationSeparator" w:id="0">
    <w:p w14:paraId="461C9042" w14:textId="77777777" w:rsidR="00906325" w:rsidRDefault="0090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42"/>
      <w:gridCol w:w="4530"/>
    </w:tblGrid>
    <w:tr w:rsidR="007A5EFA" w:rsidRPr="00C44B52" w14:paraId="40554362" w14:textId="77777777" w:rsidTr="00C44B52">
      <w:tc>
        <w:tcPr>
          <w:tcW w:w="4606" w:type="dxa"/>
          <w:shd w:val="clear" w:color="auto" w:fill="auto"/>
        </w:tcPr>
        <w:p w14:paraId="3488CAE9" w14:textId="77777777" w:rsidR="007A5EFA" w:rsidRPr="00C44B52" w:rsidRDefault="00D40F87" w:rsidP="00153FFE">
          <w:pPr>
            <w:pStyle w:val="Kopfzeile"/>
            <w:rPr>
              <w:rFonts w:ascii="Lucida Bright" w:hAnsi="Lucida Bright"/>
              <w:sz w:val="20"/>
              <w:szCs w:val="20"/>
            </w:rPr>
          </w:pPr>
          <w:r>
            <w:rPr>
              <w:rFonts w:ascii="Lucida Bright" w:hAnsi="Lucida Bright"/>
              <w:noProof/>
              <w:sz w:val="20"/>
              <w:szCs w:val="20"/>
            </w:rPr>
            <w:drawing>
              <wp:inline distT="0" distB="0" distL="0" distR="0" wp14:anchorId="408FF4A7" wp14:editId="6DA97093">
                <wp:extent cx="971550" cy="790575"/>
                <wp:effectExtent l="0" t="0" r="0" b="9525"/>
                <wp:docPr id="19" name="Bild 1" descr="Erlebniswelt Mus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lebniswelt Mus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7EDD2BA6" w14:textId="77777777" w:rsidR="007A5EFA" w:rsidRPr="00C44B52" w:rsidRDefault="007A5EFA" w:rsidP="00C44B52">
          <w:pPr>
            <w:pStyle w:val="Kopfzeile"/>
            <w:jc w:val="right"/>
            <w:rPr>
              <w:rFonts w:ascii="Lucida Bright" w:hAnsi="Lucida Bright"/>
              <w:sz w:val="20"/>
              <w:szCs w:val="20"/>
            </w:rPr>
          </w:pPr>
          <w:r w:rsidRPr="00C44B52">
            <w:rPr>
              <w:rFonts w:ascii="Lucida Bright" w:hAnsi="Lucida Bright"/>
              <w:sz w:val="20"/>
              <w:szCs w:val="20"/>
            </w:rPr>
            <w:t>Erlebniswelt Museen e. V.</w:t>
          </w:r>
        </w:p>
        <w:p w14:paraId="05E08BCD" w14:textId="4A30D32C" w:rsidR="007A5EFA" w:rsidRPr="00C44B52" w:rsidRDefault="007A5EFA" w:rsidP="00C44B52">
          <w:pPr>
            <w:pStyle w:val="Kopfzeile"/>
            <w:jc w:val="right"/>
            <w:rPr>
              <w:rFonts w:ascii="Lucida Bright" w:hAnsi="Lucida Bright"/>
              <w:sz w:val="20"/>
              <w:szCs w:val="20"/>
            </w:rPr>
          </w:pPr>
          <w:r w:rsidRPr="00C44B52">
            <w:rPr>
              <w:rFonts w:ascii="Lucida Bright" w:hAnsi="Lucida Bright"/>
              <w:sz w:val="20"/>
              <w:szCs w:val="20"/>
            </w:rPr>
            <w:t>Rudolf</w:t>
          </w:r>
          <w:r w:rsidR="009230E1">
            <w:rPr>
              <w:rFonts w:ascii="Lucida Bright" w:hAnsi="Lucida Bright"/>
              <w:sz w:val="20"/>
              <w:szCs w:val="20"/>
            </w:rPr>
            <w:t>-</w:t>
          </w:r>
          <w:r w:rsidRPr="00C44B52">
            <w:rPr>
              <w:rFonts w:ascii="Lucida Bright" w:hAnsi="Lucida Bright"/>
              <w:sz w:val="20"/>
              <w:szCs w:val="20"/>
            </w:rPr>
            <w:t>Breitscheid-Str. 20/22</w:t>
          </w:r>
        </w:p>
        <w:p w14:paraId="125FDAC4" w14:textId="77777777" w:rsidR="007A5EFA" w:rsidRPr="00C44B52" w:rsidRDefault="007A5EFA" w:rsidP="00C44B52">
          <w:pPr>
            <w:pStyle w:val="Kopfzeile"/>
            <w:jc w:val="right"/>
            <w:rPr>
              <w:rFonts w:ascii="Lucida Bright" w:hAnsi="Lucida Bright"/>
              <w:sz w:val="20"/>
              <w:szCs w:val="20"/>
            </w:rPr>
          </w:pPr>
          <w:r w:rsidRPr="00C44B52">
            <w:rPr>
              <w:rFonts w:ascii="Lucida Bright" w:hAnsi="Lucida Bright"/>
              <w:sz w:val="20"/>
              <w:szCs w:val="20"/>
            </w:rPr>
            <w:t>06526 Sangerhausen</w:t>
          </w:r>
        </w:p>
        <w:p w14:paraId="025859E3" w14:textId="4E2214DA" w:rsidR="00AB26FD" w:rsidRDefault="007A5EFA" w:rsidP="00C44B52">
          <w:pPr>
            <w:pStyle w:val="Kopfzeile"/>
            <w:jc w:val="right"/>
            <w:rPr>
              <w:rFonts w:ascii="Lucida Bright" w:hAnsi="Lucida Bright"/>
              <w:sz w:val="20"/>
              <w:szCs w:val="20"/>
            </w:rPr>
          </w:pPr>
          <w:r w:rsidRPr="00C44B52">
            <w:rPr>
              <w:rFonts w:ascii="Lucida Bright" w:hAnsi="Lucida Bright"/>
              <w:sz w:val="20"/>
              <w:szCs w:val="20"/>
            </w:rPr>
            <w:t>Tel.: 03464/90 51 89</w:t>
          </w:r>
        </w:p>
        <w:p w14:paraId="127D1449" w14:textId="77777777" w:rsidR="007A5EFA" w:rsidRDefault="00AB26FD" w:rsidP="00C44B52">
          <w:pPr>
            <w:pStyle w:val="Kopfzeile"/>
            <w:jc w:val="right"/>
          </w:pPr>
          <w:r>
            <w:rPr>
              <w:rFonts w:ascii="Lucida Bright" w:hAnsi="Lucida Bright"/>
              <w:sz w:val="20"/>
              <w:szCs w:val="20"/>
            </w:rPr>
            <w:t>E-Mail: Info@Erlebniswelt-Museen.de</w:t>
          </w:r>
          <w:r w:rsidR="007A5EFA" w:rsidRPr="00C44B52">
            <w:rPr>
              <w:rFonts w:ascii="Lucida Bright" w:hAnsi="Lucida Bright"/>
              <w:sz w:val="20"/>
              <w:szCs w:val="20"/>
            </w:rPr>
            <w:t xml:space="preserve"> </w:t>
          </w:r>
        </w:p>
        <w:p w14:paraId="637FFE8D" w14:textId="77777777" w:rsidR="007A5EFA" w:rsidRPr="00C44B52" w:rsidRDefault="007A5EFA" w:rsidP="00153FFE">
          <w:pPr>
            <w:pStyle w:val="Kopfzeile"/>
            <w:rPr>
              <w:rFonts w:ascii="Lucida Bright" w:hAnsi="Lucida Bright"/>
              <w:sz w:val="20"/>
              <w:szCs w:val="20"/>
            </w:rPr>
          </w:pPr>
        </w:p>
      </w:tc>
    </w:tr>
  </w:tbl>
  <w:p w14:paraId="2206F07A" w14:textId="77777777" w:rsidR="007A5EFA" w:rsidRDefault="007A5E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CD7"/>
    <w:multiLevelType w:val="hybridMultilevel"/>
    <w:tmpl w:val="C4662726"/>
    <w:lvl w:ilvl="0" w:tplc="501E1772">
      <w:numFmt w:val="bullet"/>
      <w:lvlText w:val=""/>
      <w:lvlJc w:val="left"/>
      <w:pPr>
        <w:tabs>
          <w:tab w:val="num" w:pos="2016"/>
        </w:tabs>
        <w:ind w:left="2016" w:hanging="852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19B1640"/>
    <w:multiLevelType w:val="hybridMultilevel"/>
    <w:tmpl w:val="BD0C2688"/>
    <w:lvl w:ilvl="0" w:tplc="F22890AC">
      <w:numFmt w:val="bullet"/>
      <w:lvlText w:val=""/>
      <w:lvlJc w:val="left"/>
      <w:pPr>
        <w:tabs>
          <w:tab w:val="num" w:pos="2016"/>
        </w:tabs>
        <w:ind w:left="2016" w:hanging="8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3CC8734D"/>
    <w:multiLevelType w:val="hybridMultilevel"/>
    <w:tmpl w:val="12ACBCC8"/>
    <w:lvl w:ilvl="0" w:tplc="C7D259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13313"/>
    <w:multiLevelType w:val="multilevel"/>
    <w:tmpl w:val="1D6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7979"/>
    <w:multiLevelType w:val="hybridMultilevel"/>
    <w:tmpl w:val="E7D44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27C2"/>
    <w:multiLevelType w:val="hybridMultilevel"/>
    <w:tmpl w:val="D6B0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12222">
    <w:abstractNumId w:val="2"/>
  </w:num>
  <w:num w:numId="2" w16cid:durableId="2055738056">
    <w:abstractNumId w:val="0"/>
  </w:num>
  <w:num w:numId="3" w16cid:durableId="851340270">
    <w:abstractNumId w:val="1"/>
  </w:num>
  <w:num w:numId="4" w16cid:durableId="443580288">
    <w:abstractNumId w:val="3"/>
  </w:num>
  <w:num w:numId="5" w16cid:durableId="208036498">
    <w:abstractNumId w:val="4"/>
  </w:num>
  <w:num w:numId="6" w16cid:durableId="1767771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65"/>
    <w:rsid w:val="000059F1"/>
    <w:rsid w:val="00011CFD"/>
    <w:rsid w:val="000155F0"/>
    <w:rsid w:val="000301C2"/>
    <w:rsid w:val="000354F6"/>
    <w:rsid w:val="000449B9"/>
    <w:rsid w:val="000531DB"/>
    <w:rsid w:val="0005537D"/>
    <w:rsid w:val="000655C5"/>
    <w:rsid w:val="00074832"/>
    <w:rsid w:val="00083086"/>
    <w:rsid w:val="00090DCB"/>
    <w:rsid w:val="000A286C"/>
    <w:rsid w:val="000B60A6"/>
    <w:rsid w:val="000E1787"/>
    <w:rsid w:val="000E7819"/>
    <w:rsid w:val="000F5F45"/>
    <w:rsid w:val="001151E7"/>
    <w:rsid w:val="00130EA1"/>
    <w:rsid w:val="00153FFE"/>
    <w:rsid w:val="001576BB"/>
    <w:rsid w:val="00163114"/>
    <w:rsid w:val="00174112"/>
    <w:rsid w:val="00177CEA"/>
    <w:rsid w:val="001B32CF"/>
    <w:rsid w:val="001D3F77"/>
    <w:rsid w:val="001E5038"/>
    <w:rsid w:val="001E598C"/>
    <w:rsid w:val="00203EEE"/>
    <w:rsid w:val="00223B00"/>
    <w:rsid w:val="002369A0"/>
    <w:rsid w:val="00242AE3"/>
    <w:rsid w:val="002451D3"/>
    <w:rsid w:val="002521A0"/>
    <w:rsid w:val="00252B2B"/>
    <w:rsid w:val="00262E47"/>
    <w:rsid w:val="002731F9"/>
    <w:rsid w:val="00275BA9"/>
    <w:rsid w:val="00281312"/>
    <w:rsid w:val="00284052"/>
    <w:rsid w:val="00286C41"/>
    <w:rsid w:val="0029474D"/>
    <w:rsid w:val="002A7D54"/>
    <w:rsid w:val="002C5A3D"/>
    <w:rsid w:val="002C7314"/>
    <w:rsid w:val="002D3EE7"/>
    <w:rsid w:val="002E4E66"/>
    <w:rsid w:val="002F40B0"/>
    <w:rsid w:val="003135C6"/>
    <w:rsid w:val="0032092B"/>
    <w:rsid w:val="003245CE"/>
    <w:rsid w:val="003536CB"/>
    <w:rsid w:val="003544C0"/>
    <w:rsid w:val="0038611C"/>
    <w:rsid w:val="003A1E84"/>
    <w:rsid w:val="003C3007"/>
    <w:rsid w:val="004001B4"/>
    <w:rsid w:val="00406244"/>
    <w:rsid w:val="004066B9"/>
    <w:rsid w:val="0041652B"/>
    <w:rsid w:val="00426DA0"/>
    <w:rsid w:val="004317D5"/>
    <w:rsid w:val="004355B9"/>
    <w:rsid w:val="004362DD"/>
    <w:rsid w:val="00440562"/>
    <w:rsid w:val="004450A7"/>
    <w:rsid w:val="00460EE7"/>
    <w:rsid w:val="004670DB"/>
    <w:rsid w:val="00471F2D"/>
    <w:rsid w:val="0047554F"/>
    <w:rsid w:val="004858F7"/>
    <w:rsid w:val="00485CD7"/>
    <w:rsid w:val="00491C21"/>
    <w:rsid w:val="004931E1"/>
    <w:rsid w:val="004A1D58"/>
    <w:rsid w:val="004A7C30"/>
    <w:rsid w:val="004E5D50"/>
    <w:rsid w:val="004F13BB"/>
    <w:rsid w:val="00505599"/>
    <w:rsid w:val="00522B73"/>
    <w:rsid w:val="0052304A"/>
    <w:rsid w:val="00526227"/>
    <w:rsid w:val="0053356D"/>
    <w:rsid w:val="005438C3"/>
    <w:rsid w:val="005445BD"/>
    <w:rsid w:val="0058730F"/>
    <w:rsid w:val="005A282F"/>
    <w:rsid w:val="005A4F1D"/>
    <w:rsid w:val="005A7174"/>
    <w:rsid w:val="005C24E6"/>
    <w:rsid w:val="005C40F8"/>
    <w:rsid w:val="005C4AD5"/>
    <w:rsid w:val="005D53D6"/>
    <w:rsid w:val="005E4CD1"/>
    <w:rsid w:val="00654741"/>
    <w:rsid w:val="00665AFC"/>
    <w:rsid w:val="006705ED"/>
    <w:rsid w:val="00670CDA"/>
    <w:rsid w:val="00675EEC"/>
    <w:rsid w:val="006925D1"/>
    <w:rsid w:val="00695ABF"/>
    <w:rsid w:val="006A6736"/>
    <w:rsid w:val="006B0F39"/>
    <w:rsid w:val="006B28DC"/>
    <w:rsid w:val="006D316C"/>
    <w:rsid w:val="006D6506"/>
    <w:rsid w:val="0070252E"/>
    <w:rsid w:val="00723546"/>
    <w:rsid w:val="00723E20"/>
    <w:rsid w:val="00732032"/>
    <w:rsid w:val="0073522C"/>
    <w:rsid w:val="007455FC"/>
    <w:rsid w:val="00746310"/>
    <w:rsid w:val="0075180E"/>
    <w:rsid w:val="00753277"/>
    <w:rsid w:val="0075695A"/>
    <w:rsid w:val="007576BF"/>
    <w:rsid w:val="00793F57"/>
    <w:rsid w:val="007966DE"/>
    <w:rsid w:val="007A129C"/>
    <w:rsid w:val="007A57E6"/>
    <w:rsid w:val="007A5EFA"/>
    <w:rsid w:val="007C1712"/>
    <w:rsid w:val="007D1A66"/>
    <w:rsid w:val="008379D3"/>
    <w:rsid w:val="00845C87"/>
    <w:rsid w:val="0085507B"/>
    <w:rsid w:val="00871529"/>
    <w:rsid w:val="00873FBE"/>
    <w:rsid w:val="00885CD6"/>
    <w:rsid w:val="00892AA3"/>
    <w:rsid w:val="008940D6"/>
    <w:rsid w:val="008A4DAB"/>
    <w:rsid w:val="008B2134"/>
    <w:rsid w:val="008B5B6B"/>
    <w:rsid w:val="008C1A92"/>
    <w:rsid w:val="008D48E3"/>
    <w:rsid w:val="008D699C"/>
    <w:rsid w:val="008E4D6B"/>
    <w:rsid w:val="00900E3E"/>
    <w:rsid w:val="009017B6"/>
    <w:rsid w:val="00906325"/>
    <w:rsid w:val="00910E2C"/>
    <w:rsid w:val="00922341"/>
    <w:rsid w:val="009230E1"/>
    <w:rsid w:val="00924AEE"/>
    <w:rsid w:val="00933EF6"/>
    <w:rsid w:val="00952A5B"/>
    <w:rsid w:val="00973ABD"/>
    <w:rsid w:val="009904DB"/>
    <w:rsid w:val="009A6084"/>
    <w:rsid w:val="009A6E70"/>
    <w:rsid w:val="00A03F1B"/>
    <w:rsid w:val="00A04C2C"/>
    <w:rsid w:val="00A118CE"/>
    <w:rsid w:val="00A20EF9"/>
    <w:rsid w:val="00A23736"/>
    <w:rsid w:val="00A30122"/>
    <w:rsid w:val="00A417AC"/>
    <w:rsid w:val="00A62E49"/>
    <w:rsid w:val="00A85028"/>
    <w:rsid w:val="00A92CA1"/>
    <w:rsid w:val="00AB26FD"/>
    <w:rsid w:val="00AC3C5D"/>
    <w:rsid w:val="00AC4E8F"/>
    <w:rsid w:val="00AE3709"/>
    <w:rsid w:val="00B17BA0"/>
    <w:rsid w:val="00B276CC"/>
    <w:rsid w:val="00B33277"/>
    <w:rsid w:val="00B4369D"/>
    <w:rsid w:val="00B5292A"/>
    <w:rsid w:val="00B617BD"/>
    <w:rsid w:val="00B61A0D"/>
    <w:rsid w:val="00B75F05"/>
    <w:rsid w:val="00B97D00"/>
    <w:rsid w:val="00BB100C"/>
    <w:rsid w:val="00BC303D"/>
    <w:rsid w:val="00BD0F50"/>
    <w:rsid w:val="00BE41AD"/>
    <w:rsid w:val="00BE5082"/>
    <w:rsid w:val="00C03244"/>
    <w:rsid w:val="00C064C0"/>
    <w:rsid w:val="00C21572"/>
    <w:rsid w:val="00C317F6"/>
    <w:rsid w:val="00C40581"/>
    <w:rsid w:val="00C41392"/>
    <w:rsid w:val="00C44B52"/>
    <w:rsid w:val="00C4676B"/>
    <w:rsid w:val="00C534BE"/>
    <w:rsid w:val="00C61344"/>
    <w:rsid w:val="00C666E3"/>
    <w:rsid w:val="00C94440"/>
    <w:rsid w:val="00C95960"/>
    <w:rsid w:val="00CA0545"/>
    <w:rsid w:val="00CA51C8"/>
    <w:rsid w:val="00CB20DB"/>
    <w:rsid w:val="00CC5472"/>
    <w:rsid w:val="00CC713A"/>
    <w:rsid w:val="00CF3033"/>
    <w:rsid w:val="00CF4936"/>
    <w:rsid w:val="00D01E16"/>
    <w:rsid w:val="00D26875"/>
    <w:rsid w:val="00D3341A"/>
    <w:rsid w:val="00D35339"/>
    <w:rsid w:val="00D40F87"/>
    <w:rsid w:val="00D45C2B"/>
    <w:rsid w:val="00D47863"/>
    <w:rsid w:val="00D550A8"/>
    <w:rsid w:val="00D60209"/>
    <w:rsid w:val="00D64DBD"/>
    <w:rsid w:val="00D72241"/>
    <w:rsid w:val="00D72999"/>
    <w:rsid w:val="00D765B1"/>
    <w:rsid w:val="00D76E55"/>
    <w:rsid w:val="00D80556"/>
    <w:rsid w:val="00D83F65"/>
    <w:rsid w:val="00DE6EA0"/>
    <w:rsid w:val="00DF149E"/>
    <w:rsid w:val="00E1176A"/>
    <w:rsid w:val="00E403F8"/>
    <w:rsid w:val="00E56748"/>
    <w:rsid w:val="00E567B5"/>
    <w:rsid w:val="00E834E4"/>
    <w:rsid w:val="00EA6385"/>
    <w:rsid w:val="00EB497B"/>
    <w:rsid w:val="00EC2D6A"/>
    <w:rsid w:val="00EC6574"/>
    <w:rsid w:val="00EF47C5"/>
    <w:rsid w:val="00EF56CC"/>
    <w:rsid w:val="00F003C0"/>
    <w:rsid w:val="00F00914"/>
    <w:rsid w:val="00F0371F"/>
    <w:rsid w:val="00F12E17"/>
    <w:rsid w:val="00F134AF"/>
    <w:rsid w:val="00F148D4"/>
    <w:rsid w:val="00F4308D"/>
    <w:rsid w:val="00F473CA"/>
    <w:rsid w:val="00F51C2E"/>
    <w:rsid w:val="00F60FCC"/>
    <w:rsid w:val="00F64FC6"/>
    <w:rsid w:val="00F72FD2"/>
    <w:rsid w:val="00F73F96"/>
    <w:rsid w:val="00F85AF9"/>
    <w:rsid w:val="00F87CDB"/>
    <w:rsid w:val="00FA0C3E"/>
    <w:rsid w:val="00FA44DC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58A07"/>
  <w15:docId w15:val="{E32DAE02-7575-4079-A9B4-8208AC9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16C"/>
    <w:pPr>
      <w:keepNext/>
      <w:keepLines/>
      <w:spacing w:before="480" w:line="276" w:lineRule="auto"/>
      <w:outlineLvl w:val="0"/>
    </w:pPr>
    <w:rPr>
      <w:rFonts w:ascii="Dotum" w:eastAsiaTheme="majorEastAsia" w:hAnsi="Dotum" w:cstheme="majorBidi"/>
      <w:b/>
      <w:bCs/>
      <w:color w:val="C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3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3F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3F6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42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2AE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7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76E55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AC3C5D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C3C5D"/>
    <w:pPr>
      <w:spacing w:after="200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3C5D"/>
    <w:rPr>
      <w:rFonts w:ascii="Calibri" w:eastAsiaTheme="minorHAns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5D5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nhideWhenUsed/>
    <w:rsid w:val="006D316C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316C"/>
    <w:rPr>
      <w:rFonts w:ascii="Dotum" w:eastAsiaTheme="majorEastAsia" w:hAnsi="Dotum" w:cstheme="majorBidi"/>
      <w:b/>
      <w:bCs/>
      <w:color w:val="C0000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316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Buchtitel">
    <w:name w:val="Book Title"/>
    <w:basedOn w:val="Absatz-Standardschriftart"/>
    <w:uiPriority w:val="33"/>
    <w:qFormat/>
    <w:rsid w:val="00BE5082"/>
    <w:rPr>
      <w:b/>
      <w:bCs/>
      <w:smallCaps/>
      <w:spacing w:val="5"/>
    </w:rPr>
  </w:style>
  <w:style w:type="paragraph" w:styleId="StandardWeb">
    <w:name w:val="Normal (Web)"/>
    <w:basedOn w:val="Standard"/>
    <w:uiPriority w:val="99"/>
    <w:unhideWhenUsed/>
    <w:rsid w:val="007A57E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A57E6"/>
    <w:rPr>
      <w:b/>
      <w:bCs/>
    </w:rPr>
  </w:style>
  <w:style w:type="paragraph" w:customStyle="1" w:styleId="Default">
    <w:name w:val="Default"/>
    <w:rsid w:val="00E56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rlebniswelt-muse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Erlebniswelt Museen e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Erlebniswelt Museen e</dc:title>
  <dc:creator>Geschäftsführer</dc:creator>
  <cp:lastModifiedBy>Erlebniswelt Museen</cp:lastModifiedBy>
  <cp:revision>2</cp:revision>
  <cp:lastPrinted>2015-02-13T10:36:00Z</cp:lastPrinted>
  <dcterms:created xsi:type="dcterms:W3CDTF">2023-03-20T09:47:00Z</dcterms:created>
  <dcterms:modified xsi:type="dcterms:W3CDTF">2023-03-20T09:47:00Z</dcterms:modified>
</cp:coreProperties>
</file>